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8" w:space="0" w:color="000080"/>
        </w:tblBorders>
        <w:shd w:val="clear" w:color="auto" w:fill="FFFFFF"/>
        <w:tblLook w:val="01E0" w:firstRow="1" w:lastRow="1" w:firstColumn="1" w:lastColumn="1" w:noHBand="0" w:noVBand="0"/>
      </w:tblPr>
      <w:tblGrid>
        <w:gridCol w:w="8958"/>
      </w:tblGrid>
      <w:tr w:rsidR="00D21FF5" w:rsidRPr="00C8310E" w:rsidTr="00685EA1">
        <w:tc>
          <w:tcPr>
            <w:tcW w:w="8958" w:type="dxa"/>
            <w:shd w:val="clear" w:color="auto" w:fill="FFFFFF"/>
          </w:tcPr>
          <w:p w:rsidR="00D21FF5" w:rsidRDefault="00D21FF5" w:rsidP="00C83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003C84"/>
                <w:sz w:val="28"/>
                <w:szCs w:val="28"/>
              </w:rPr>
            </w:pPr>
            <w:proofErr w:type="spellStart"/>
            <w:r w:rsidRPr="00C8310E"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Comunicazione</w:t>
            </w:r>
            <w:proofErr w:type="spellEnd"/>
            <w:r w:rsidRPr="00C8310E"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8310E"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organizzativa</w:t>
            </w:r>
            <w:proofErr w:type="spellEnd"/>
            <w:r w:rsidRPr="00C8310E"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8310E">
              <w:rPr>
                <w:rFonts w:ascii="Calibri" w:hAnsi="Calibri" w:cs="Calibri"/>
                <w:b/>
                <w:color w:val="003C84"/>
                <w:sz w:val="28"/>
                <w:szCs w:val="28"/>
              </w:rPr>
              <w:br w:type="page"/>
            </w:r>
          </w:p>
          <w:p w:rsidR="00A202B7" w:rsidRPr="00C8310E" w:rsidRDefault="00A202B7" w:rsidP="00C831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003C84"/>
                <w:sz w:val="28"/>
                <w:szCs w:val="28"/>
              </w:rPr>
            </w:pPr>
          </w:p>
          <w:p w:rsidR="00773DE8" w:rsidRDefault="00D21FF5" w:rsidP="00773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8310E"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Diretta</w:t>
            </w:r>
            <w:proofErr w:type="spellEnd"/>
            <w:r w:rsidRPr="00C8310E"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MAP </w:t>
            </w:r>
            <w:r w:rsidR="00685EA1"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del 23 </w:t>
            </w:r>
            <w:proofErr w:type="spellStart"/>
            <w:r w:rsidR="00685EA1"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Gennaio</w:t>
            </w:r>
            <w:proofErr w:type="spellEnd"/>
            <w:r w:rsidR="00685EA1"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2020</w:t>
            </w:r>
          </w:p>
          <w:p w:rsidR="00A202B7" w:rsidRDefault="00A202B7" w:rsidP="00773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dalle</w:t>
            </w:r>
            <w:proofErr w:type="spellEnd"/>
            <w:r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15:00 </w:t>
            </w:r>
            <w:proofErr w:type="spellStart"/>
            <w:r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alle</w:t>
            </w:r>
            <w:proofErr w:type="spellEnd"/>
            <w:r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18:00)</w:t>
            </w:r>
          </w:p>
          <w:p w:rsidR="00685EA1" w:rsidRPr="00607E40" w:rsidRDefault="00685EA1" w:rsidP="00685E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i/>
                <w:color w:val="113285" w:themeColor="accent4" w:themeShade="8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21FF5" w:rsidRPr="004E66EF" w:rsidRDefault="00D21FF5" w:rsidP="00D21FF5">
      <w:pPr>
        <w:rPr>
          <w:rFonts w:ascii="Calibri" w:hAnsi="Calibri" w:cs="Calibri"/>
          <w:sz w:val="22"/>
          <w:szCs w:val="22"/>
        </w:rPr>
      </w:pPr>
    </w:p>
    <w:p w:rsidR="00D21FF5" w:rsidRPr="0027088C" w:rsidRDefault="00D21FF5" w:rsidP="0027088C">
      <w:pPr>
        <w:rPr>
          <w:rFonts w:ascii="Calibri" w:hAnsi="Calibri" w:cs="Calibri"/>
          <w:color w:val="113285" w:themeColor="accent4" w:themeShade="80"/>
          <w:sz w:val="22"/>
          <w:szCs w:val="22"/>
        </w:rPr>
      </w:pPr>
      <w:proofErr w:type="spellStart"/>
      <w:r w:rsidRPr="003F3DA2">
        <w:rPr>
          <w:rFonts w:ascii="Calibri" w:hAnsi="Calibri" w:cs="Calibri"/>
          <w:b/>
          <w:color w:val="113285" w:themeColor="accent4" w:themeShade="80"/>
          <w:sz w:val="22"/>
          <w:szCs w:val="22"/>
        </w:rPr>
        <w:t>Giovedì</w:t>
      </w:r>
      <w:proofErr w:type="spellEnd"/>
      <w:r w:rsidRPr="004E66EF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 </w:t>
      </w:r>
      <w:r w:rsidR="00685EA1">
        <w:rPr>
          <w:rFonts w:ascii="Calibri" w:hAnsi="Calibri" w:cs="Calibri"/>
          <w:b/>
          <w:color w:val="113285" w:themeColor="accent4" w:themeShade="80"/>
          <w:sz w:val="22"/>
          <w:szCs w:val="22"/>
        </w:rPr>
        <w:t xml:space="preserve">23 </w:t>
      </w:r>
      <w:proofErr w:type="spellStart"/>
      <w:r w:rsidR="00685EA1">
        <w:rPr>
          <w:rFonts w:ascii="Calibri" w:hAnsi="Calibri" w:cs="Calibri"/>
          <w:b/>
          <w:color w:val="113285" w:themeColor="accent4" w:themeShade="80"/>
          <w:sz w:val="22"/>
          <w:szCs w:val="22"/>
        </w:rPr>
        <w:t>gennaio</w:t>
      </w:r>
      <w:proofErr w:type="spellEnd"/>
      <w:r w:rsidRPr="004E66EF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 </w:t>
      </w:r>
      <w:r w:rsidR="00685EA1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in live streaming </w:t>
      </w:r>
      <w:r w:rsidR="00590237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web </w:t>
      </w:r>
      <w:proofErr w:type="spellStart"/>
      <w:r w:rsidR="00685EA1">
        <w:rPr>
          <w:rFonts w:ascii="Calibri" w:hAnsi="Calibri" w:cs="Calibri"/>
          <w:color w:val="113285" w:themeColor="accent4" w:themeShade="80"/>
          <w:sz w:val="22"/>
          <w:szCs w:val="22"/>
        </w:rPr>
        <w:t>sul</w:t>
      </w:r>
      <w:proofErr w:type="spellEnd"/>
      <w:r w:rsidR="00685EA1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 </w:t>
      </w:r>
      <w:proofErr w:type="spellStart"/>
      <w:r w:rsidR="00685EA1">
        <w:rPr>
          <w:rFonts w:ascii="Calibri" w:hAnsi="Calibri" w:cs="Calibri"/>
          <w:color w:val="113285" w:themeColor="accent4" w:themeShade="80"/>
          <w:sz w:val="22"/>
          <w:szCs w:val="22"/>
        </w:rPr>
        <w:t>sito</w:t>
      </w:r>
      <w:proofErr w:type="spellEnd"/>
      <w:r w:rsidR="00685EA1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 OPEN Dot Com </w:t>
      </w:r>
      <w:proofErr w:type="spellStart"/>
      <w:r w:rsidRPr="004E66EF">
        <w:rPr>
          <w:rFonts w:ascii="Calibri" w:hAnsi="Calibri" w:cs="Calibri"/>
          <w:color w:val="113285" w:themeColor="accent4" w:themeShade="80"/>
          <w:sz w:val="22"/>
          <w:szCs w:val="22"/>
        </w:rPr>
        <w:t>andrà</w:t>
      </w:r>
      <w:proofErr w:type="spellEnd"/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 in </w:t>
      </w:r>
      <w:proofErr w:type="spellStart"/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>onda</w:t>
      </w:r>
      <w:proofErr w:type="spellEnd"/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 la </w:t>
      </w:r>
      <w:proofErr w:type="spellStart"/>
      <w:r w:rsidRPr="004E66EF">
        <w:rPr>
          <w:rFonts w:ascii="Calibri" w:hAnsi="Calibri" w:cs="Calibri"/>
          <w:b/>
          <w:color w:val="113285" w:themeColor="accent4" w:themeShade="80"/>
          <w:sz w:val="22"/>
          <w:szCs w:val="22"/>
        </w:rPr>
        <w:t>Diretta</w:t>
      </w:r>
      <w:proofErr w:type="spellEnd"/>
      <w:r w:rsidRPr="004E66EF">
        <w:rPr>
          <w:rFonts w:ascii="Calibri" w:hAnsi="Calibri" w:cs="Calibri"/>
          <w:b/>
          <w:color w:val="113285" w:themeColor="accent4" w:themeShade="80"/>
          <w:sz w:val="22"/>
          <w:szCs w:val="22"/>
        </w:rPr>
        <w:t xml:space="preserve"> MAP </w:t>
      </w:r>
      <w:proofErr w:type="spellStart"/>
      <w:r w:rsidRPr="004E66EF">
        <w:rPr>
          <w:rFonts w:ascii="Calibri" w:hAnsi="Calibri" w:cs="Calibri"/>
          <w:color w:val="113285" w:themeColor="accent4" w:themeShade="80"/>
          <w:sz w:val="22"/>
          <w:szCs w:val="22"/>
        </w:rPr>
        <w:t>dedicata</w:t>
      </w:r>
      <w:proofErr w:type="spellEnd"/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 </w:t>
      </w:r>
      <w:proofErr w:type="spellStart"/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>a</w:t>
      </w:r>
      <w:r w:rsidR="00953044">
        <w:rPr>
          <w:rFonts w:ascii="Calibri" w:hAnsi="Calibri" w:cs="Calibri"/>
          <w:color w:val="113285" w:themeColor="accent4" w:themeShade="80"/>
          <w:sz w:val="22"/>
          <w:szCs w:val="22"/>
        </w:rPr>
        <w:t>lla</w:t>
      </w:r>
      <w:proofErr w:type="spellEnd"/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: </w:t>
      </w:r>
    </w:p>
    <w:p w:rsidR="00857133" w:rsidRDefault="00857133" w:rsidP="00857133">
      <w:pPr>
        <w:tabs>
          <w:tab w:val="left" w:pos="1035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shd w:val="clear" w:color="auto" w:fill="C8CCE8"/>
        <w:tblLook w:val="01E0" w:firstRow="1" w:lastRow="1" w:firstColumn="1" w:lastColumn="1" w:noHBand="0" w:noVBand="0"/>
      </w:tblPr>
      <w:tblGrid>
        <w:gridCol w:w="8927"/>
      </w:tblGrid>
      <w:tr w:rsidR="00C8310E" w:rsidRPr="00C8310E" w:rsidTr="00773DE8">
        <w:trPr>
          <w:jc w:val="center"/>
        </w:trPr>
        <w:tc>
          <w:tcPr>
            <w:tcW w:w="8927" w:type="dxa"/>
            <w:shd w:val="clear" w:color="auto" w:fill="F28432"/>
          </w:tcPr>
          <w:p w:rsidR="003D7E43" w:rsidRPr="00335B72" w:rsidRDefault="00685EA1" w:rsidP="007A137A">
            <w:pPr>
              <w:jc w:val="center"/>
              <w:rPr>
                <w:rFonts w:ascii="Calibri" w:hAnsi="Calibri" w:cs="Calibri"/>
                <w:b/>
                <w:color w:val="003C84"/>
                <w:sz w:val="36"/>
                <w:szCs w:val="36"/>
              </w:rPr>
            </w:pPr>
            <w:proofErr w:type="spellStart"/>
            <w:r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>Legge</w:t>
            </w:r>
            <w:proofErr w:type="spellEnd"/>
            <w:r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>Bilancio</w:t>
            </w:r>
            <w:proofErr w:type="spellEnd"/>
            <w:r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 xml:space="preserve"> 2020</w:t>
            </w:r>
            <w:r w:rsidR="00953044"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 xml:space="preserve"> </w:t>
            </w:r>
            <w:r w:rsidR="0085233C"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 xml:space="preserve">e </w:t>
            </w:r>
            <w:proofErr w:type="spellStart"/>
            <w:r w:rsidR="0085233C"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>Decreto</w:t>
            </w:r>
            <w:proofErr w:type="spellEnd"/>
            <w:r w:rsidR="0085233C"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 xml:space="preserve"> </w:t>
            </w:r>
            <w:proofErr w:type="spellStart"/>
            <w:r w:rsidR="0043471C"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>f</w:t>
            </w:r>
            <w:bookmarkStart w:id="0" w:name="_GoBack"/>
            <w:bookmarkEnd w:id="0"/>
            <w:r w:rsidR="0085233C">
              <w:rPr>
                <w:rFonts w:ascii="Calibri" w:hAnsi="Calibri" w:cs="Calibri"/>
                <w:b/>
                <w:color w:val="003C84"/>
                <w:sz w:val="36"/>
                <w:szCs w:val="36"/>
              </w:rPr>
              <w:t>iscale</w:t>
            </w:r>
            <w:proofErr w:type="spellEnd"/>
          </w:p>
        </w:tc>
      </w:tr>
    </w:tbl>
    <w:p w:rsidR="00C8310E" w:rsidRDefault="00C8310E" w:rsidP="003D7E43">
      <w:pPr>
        <w:contextualSpacing/>
        <w:jc w:val="center"/>
        <w:rPr>
          <w:rFonts w:ascii="Calibri" w:hAnsi="Calibri" w:cs="Calibri"/>
          <w:bCs/>
          <w:sz w:val="22"/>
          <w:szCs w:val="22"/>
        </w:rPr>
      </w:pPr>
    </w:p>
    <w:p w:rsidR="002C246D" w:rsidRPr="00C8310E" w:rsidRDefault="002C246D" w:rsidP="003D7E43">
      <w:pPr>
        <w:contextualSpacing/>
        <w:jc w:val="center"/>
        <w:rPr>
          <w:rFonts w:ascii="Calibri" w:hAnsi="Calibri" w:cs="Calibri"/>
          <w:bCs/>
          <w:sz w:val="22"/>
          <w:szCs w:val="22"/>
        </w:rPr>
      </w:pPr>
    </w:p>
    <w:p w:rsidR="00D21FF5" w:rsidRPr="0027088C" w:rsidRDefault="00D21FF5" w:rsidP="00D21FF5">
      <w:pPr>
        <w:pStyle w:val="a"/>
        <w:rPr>
          <w:rFonts w:ascii="Calibri" w:hAnsi="Calibri" w:cs="Calibri"/>
          <w:b/>
          <w:color w:val="113285" w:themeColor="accent4" w:themeShade="80"/>
          <w:sz w:val="22"/>
          <w:szCs w:val="22"/>
        </w:rPr>
      </w:pPr>
      <w:r w:rsidRPr="0027088C">
        <w:rPr>
          <w:rFonts w:ascii="Calibri" w:hAnsi="Calibri" w:cs="Calibri"/>
          <w:b/>
          <w:color w:val="113285" w:themeColor="accent4" w:themeShade="80"/>
          <w:sz w:val="22"/>
          <w:szCs w:val="22"/>
        </w:rPr>
        <w:t xml:space="preserve">La Diretta consentirà </w:t>
      </w:r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>–</w:t>
      </w:r>
      <w:r w:rsidRPr="0027088C">
        <w:rPr>
          <w:rFonts w:ascii="Calibri" w:hAnsi="Calibri" w:cs="Calibri"/>
          <w:b/>
          <w:color w:val="113285" w:themeColor="accent4" w:themeShade="80"/>
          <w:sz w:val="22"/>
          <w:szCs w:val="22"/>
        </w:rPr>
        <w:t xml:space="preserve"> </w:t>
      </w:r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>solo per gli Ordini che hanno inserito l’Evento nel loro programma formativo inviato per l’approvazione al CNDCEC</w:t>
      </w:r>
      <w:r w:rsidRPr="0027088C">
        <w:rPr>
          <w:rFonts w:ascii="Calibri" w:hAnsi="Calibri" w:cs="Calibri"/>
          <w:b/>
          <w:color w:val="113285" w:themeColor="accent4" w:themeShade="80"/>
          <w:sz w:val="22"/>
          <w:szCs w:val="22"/>
        </w:rPr>
        <w:t xml:space="preserve"> </w:t>
      </w:r>
      <w:r w:rsidRPr="0027088C">
        <w:rPr>
          <w:rFonts w:ascii="Calibri" w:hAnsi="Calibri" w:cs="Calibri"/>
          <w:color w:val="113285" w:themeColor="accent4" w:themeShade="80"/>
          <w:sz w:val="22"/>
          <w:szCs w:val="22"/>
        </w:rPr>
        <w:t xml:space="preserve">e secondo modalità comunicate dal CNDCEC stesso – </w:t>
      </w:r>
      <w:r w:rsidRPr="0027088C">
        <w:rPr>
          <w:rFonts w:ascii="Calibri" w:hAnsi="Calibri" w:cs="Calibri"/>
          <w:b/>
          <w:color w:val="113285" w:themeColor="accent4" w:themeShade="80"/>
          <w:sz w:val="22"/>
          <w:szCs w:val="22"/>
        </w:rPr>
        <w:t>il riconoscimento dei crediti formativi determinati dal CNDCEC.</w:t>
      </w:r>
    </w:p>
    <w:p w:rsidR="00D21FF5" w:rsidRDefault="00D21FF5" w:rsidP="00D21FF5">
      <w:pPr>
        <w:pStyle w:val="a"/>
        <w:rPr>
          <w:rFonts w:ascii="Calibri" w:hAnsi="Calibri" w:cs="Calibri"/>
          <w:b/>
          <w:color w:val="113285" w:themeColor="accent4" w:themeShade="80"/>
          <w:sz w:val="22"/>
          <w:szCs w:val="22"/>
        </w:rPr>
      </w:pPr>
    </w:p>
    <w:tbl>
      <w:tblPr>
        <w:tblW w:w="0" w:type="auto"/>
        <w:jc w:val="center"/>
        <w:shd w:val="clear" w:color="auto" w:fill="C8CCE8"/>
        <w:tblLook w:val="01E0" w:firstRow="1" w:lastRow="1" w:firstColumn="1" w:lastColumn="1" w:noHBand="0" w:noVBand="0"/>
      </w:tblPr>
      <w:tblGrid>
        <w:gridCol w:w="8927"/>
      </w:tblGrid>
      <w:tr w:rsidR="00D21FF5" w:rsidRPr="00C8310E" w:rsidTr="00857133">
        <w:trPr>
          <w:jc w:val="center"/>
        </w:trPr>
        <w:tc>
          <w:tcPr>
            <w:tcW w:w="8927" w:type="dxa"/>
            <w:shd w:val="clear" w:color="auto" w:fill="F0E3C0"/>
          </w:tcPr>
          <w:p w:rsidR="00D21FF5" w:rsidRPr="00AD26DD" w:rsidRDefault="00D21FF5" w:rsidP="00AD26DD">
            <w:pPr>
              <w:shd w:val="clear" w:color="auto" w:fill="F28432"/>
              <w:ind w:left="-105" w:right="-111"/>
              <w:jc w:val="center"/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</w:pPr>
            <w:proofErr w:type="spellStart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>L’evento</w:t>
            </w:r>
            <w:proofErr w:type="spellEnd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 ha una </w:t>
            </w:r>
            <w:proofErr w:type="spellStart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>durata</w:t>
            </w:r>
            <w:proofErr w:type="spellEnd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 di 3 ore circa</w:t>
            </w:r>
          </w:p>
          <w:p w:rsidR="00D21FF5" w:rsidRPr="00C8310E" w:rsidRDefault="00D21FF5" w:rsidP="00AD26DD">
            <w:pPr>
              <w:shd w:val="clear" w:color="auto" w:fill="F28432"/>
              <w:ind w:left="-105" w:right="-111"/>
              <w:jc w:val="center"/>
              <w:rPr>
                <w:rFonts w:ascii="Calibri" w:hAnsi="Calibri" w:cs="Calibri"/>
                <w:b/>
                <w:color w:val="003C84"/>
                <w:sz w:val="22"/>
                <w:szCs w:val="22"/>
              </w:rPr>
            </w:pPr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(e </w:t>
            </w:r>
            <w:proofErr w:type="spellStart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>quindi</w:t>
            </w:r>
            <w:proofErr w:type="spellEnd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 </w:t>
            </w:r>
            <w:proofErr w:type="spellStart"/>
            <w:r w:rsidR="00607E40"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>consentirà</w:t>
            </w:r>
            <w:proofErr w:type="spellEnd"/>
            <w:r w:rsidR="00607E40"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 </w:t>
            </w:r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ai </w:t>
            </w:r>
            <w:proofErr w:type="spellStart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>partecipanti</w:t>
            </w:r>
            <w:proofErr w:type="spellEnd"/>
            <w:r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 </w:t>
            </w:r>
            <w:r w:rsidR="00607E40"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di </w:t>
            </w:r>
            <w:proofErr w:type="spellStart"/>
            <w:r w:rsidR="00607E40"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>maturare</w:t>
            </w:r>
            <w:proofErr w:type="spellEnd"/>
            <w:r w:rsidR="00607E40" w:rsidRPr="00AD26DD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 xml:space="preserve"> </w:t>
            </w:r>
            <w:r w:rsidRPr="00CD524F">
              <w:rPr>
                <w:rStyle w:val="Enfasiintensa"/>
                <w:rFonts w:ascii="Calibri" w:hAnsi="Calibri" w:cs="Calibri"/>
                <w:b/>
                <w:color w:val="113285" w:themeColor="accent4" w:themeShade="80"/>
                <w:u w:val="single"/>
              </w:rPr>
              <w:t xml:space="preserve">3 </w:t>
            </w:r>
            <w:proofErr w:type="spellStart"/>
            <w:r w:rsidRPr="00CD524F">
              <w:rPr>
                <w:rStyle w:val="Enfasiintensa"/>
                <w:rFonts w:ascii="Calibri" w:hAnsi="Calibri" w:cs="Calibri"/>
                <w:b/>
                <w:color w:val="113285" w:themeColor="accent4" w:themeShade="80"/>
                <w:u w:val="single"/>
              </w:rPr>
              <w:t>crediti</w:t>
            </w:r>
            <w:proofErr w:type="spellEnd"/>
            <w:r w:rsidRPr="00CD524F">
              <w:rPr>
                <w:rStyle w:val="Enfasiintensa"/>
                <w:rFonts w:ascii="Calibri" w:hAnsi="Calibri" w:cs="Calibri"/>
                <w:b/>
                <w:color w:val="113285" w:themeColor="accent4" w:themeShade="80"/>
                <w:u w:val="single"/>
              </w:rPr>
              <w:t xml:space="preserve"> FPC</w:t>
            </w:r>
            <w:r w:rsidRPr="00607E40">
              <w:rPr>
                <w:rStyle w:val="Enfasiintensa"/>
                <w:rFonts w:ascii="Calibri" w:hAnsi="Calibri" w:cs="Calibri"/>
                <w:b/>
                <w:color w:val="113285" w:themeColor="accent4" w:themeShade="80"/>
              </w:rPr>
              <w:t>)</w:t>
            </w:r>
          </w:p>
        </w:tc>
      </w:tr>
    </w:tbl>
    <w:p w:rsidR="00D21FF5" w:rsidRDefault="00D21FF5" w:rsidP="00D21FF5">
      <w:pPr>
        <w:rPr>
          <w:rFonts w:ascii="Calibri" w:hAnsi="Calibri" w:cs="Calibri"/>
          <w:bCs/>
          <w:sz w:val="22"/>
          <w:szCs w:val="22"/>
        </w:rPr>
      </w:pPr>
    </w:p>
    <w:p w:rsidR="00052C88" w:rsidRDefault="00052C88" w:rsidP="00D21FF5">
      <w:pPr>
        <w:rPr>
          <w:bCs/>
          <w:sz w:val="22"/>
          <w:szCs w:val="22"/>
        </w:rPr>
      </w:pPr>
    </w:p>
    <w:p w:rsidR="00052C88" w:rsidRPr="00C8310E" w:rsidRDefault="00052C88" w:rsidP="00D21FF5">
      <w:pPr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bottom w:val="single" w:sz="12" w:space="0" w:color="000080"/>
        </w:tblBorders>
        <w:tblLook w:val="01E0" w:firstRow="1" w:lastRow="1" w:firstColumn="1" w:lastColumn="1" w:noHBand="0" w:noVBand="0"/>
      </w:tblPr>
      <w:tblGrid>
        <w:gridCol w:w="8927"/>
      </w:tblGrid>
      <w:tr w:rsidR="00D21FF5" w:rsidRPr="00D7563A" w:rsidTr="00B7666F">
        <w:tc>
          <w:tcPr>
            <w:tcW w:w="8927" w:type="dxa"/>
          </w:tcPr>
          <w:p w:rsidR="00685EA1" w:rsidRPr="00A202B7" w:rsidRDefault="00953044" w:rsidP="00685EA1">
            <w:pPr>
              <w:jc w:val="both"/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</w:pPr>
            <w:r w:rsidRPr="00A202B7"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La Diretta </w:t>
            </w:r>
            <w:proofErr w:type="spellStart"/>
            <w:r w:rsidRPr="00A202B7"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  <w:t>Map</w:t>
            </w:r>
            <w:proofErr w:type="spellEnd"/>
            <w:r w:rsidRPr="00A202B7"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 </w:t>
            </w:r>
            <w:r w:rsidR="00685EA1" w:rsidRPr="00A202B7"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  <w:t>è un corso di formazione a distanza pensato appositamente per le esigenze del professionista, con un taglio pratico e tutta l'esperienza, competenza e preparazione che il team MAP di OPEN Dot Com può garantire.</w:t>
            </w:r>
          </w:p>
          <w:p w:rsidR="00685EA1" w:rsidRDefault="00685EA1" w:rsidP="00D7563A">
            <w:pPr>
              <w:jc w:val="both"/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</w:pPr>
            <w:r w:rsidRPr="00A202B7"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Nella </w:t>
            </w:r>
            <w:r w:rsidR="005A2359"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  <w:t>D</w:t>
            </w:r>
            <w:r w:rsidRPr="00A202B7"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iretta </w:t>
            </w:r>
            <w:r w:rsidR="0068358A"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MAP </w:t>
            </w:r>
            <w:r w:rsidRPr="00A202B7"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  <w:t>del 23 gennaio verr</w:t>
            </w:r>
            <w:r w:rsidR="005A2359"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anno </w:t>
            </w:r>
            <w:r w:rsidR="005A2359" w:rsidRPr="005A2359"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  <w:t>analizzate</w:t>
            </w:r>
            <w:r w:rsidR="005A2359"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  <w:t xml:space="preserve"> </w:t>
            </w:r>
            <w:r w:rsidR="005A2359" w:rsidRPr="005A2359"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  <w:t>alcune delle novità contenute nella Legge di Bilancio 2020 e nel Decreto fiscale collegato. Saranno oggetto di esame: le modifiche che interessano il regime forfetario, le novità in tema di recupero edilizio e riqualificazione energetica, le ritenute nei contratti di appalto e d’opera e le altre misure concernenti il reddito d’impresa e lavoro autonomo, nonché le disposizioni che hanno interessato la fattura elettronica e i corrispettivi telematici.</w:t>
            </w:r>
          </w:p>
          <w:p w:rsidR="00685EA1" w:rsidRPr="00D7563A" w:rsidRDefault="00685EA1" w:rsidP="00D7563A">
            <w:pPr>
              <w:jc w:val="both"/>
              <w:rPr>
                <w:rFonts w:ascii="Calibri" w:hAnsi="Calibri" w:cs="Calibri"/>
                <w:color w:val="113285" w:themeColor="accent4" w:themeShade="80"/>
                <w:sz w:val="22"/>
                <w:szCs w:val="22"/>
                <w:lang w:val="it-IT" w:eastAsia="it-IT"/>
              </w:rPr>
            </w:pPr>
          </w:p>
        </w:tc>
      </w:tr>
    </w:tbl>
    <w:p w:rsidR="00D95131" w:rsidRPr="00D7563A" w:rsidRDefault="00D95131" w:rsidP="00D21FF5">
      <w:pPr>
        <w:rPr>
          <w:rFonts w:ascii="Calibri" w:hAnsi="Calibri" w:cs="Calibri"/>
          <w:color w:val="113285" w:themeColor="accent4" w:themeShade="80"/>
          <w:sz w:val="22"/>
          <w:szCs w:val="22"/>
          <w:lang w:val="it-IT" w:eastAsia="it-IT"/>
        </w:rPr>
      </w:pPr>
    </w:p>
    <w:p w:rsidR="00D21FF5" w:rsidRDefault="00607E40" w:rsidP="00D21FF5">
      <w:pPr>
        <w:rPr>
          <w:rFonts w:ascii="Calibri" w:hAnsi="Calibri" w:cs="Calibri"/>
          <w:b/>
          <w:bCs/>
          <w:i/>
          <w:color w:val="002060"/>
          <w:u w:val="single"/>
        </w:rPr>
      </w:pPr>
      <w:r w:rsidRPr="00A8742F">
        <w:rPr>
          <w:rFonts w:ascii="Calibri" w:hAnsi="Calibri" w:cs="Calibri"/>
          <w:b/>
          <w:bCs/>
          <w:i/>
          <w:color w:val="002060"/>
          <w:u w:val="single"/>
        </w:rPr>
        <w:t xml:space="preserve">Segue </w:t>
      </w:r>
      <w:proofErr w:type="spellStart"/>
      <w:r w:rsidRPr="00A8742F">
        <w:rPr>
          <w:rFonts w:ascii="Calibri" w:hAnsi="Calibri" w:cs="Calibri"/>
          <w:b/>
          <w:bCs/>
          <w:i/>
          <w:color w:val="002060"/>
          <w:u w:val="single"/>
        </w:rPr>
        <w:t>il</w:t>
      </w:r>
      <w:proofErr w:type="spellEnd"/>
      <w:r w:rsidRPr="00A8742F">
        <w:rPr>
          <w:rFonts w:ascii="Calibri" w:hAnsi="Calibri" w:cs="Calibri"/>
          <w:b/>
          <w:bCs/>
          <w:i/>
          <w:color w:val="002060"/>
          <w:u w:val="single"/>
        </w:rPr>
        <w:t xml:space="preserve"> </w:t>
      </w:r>
      <w:proofErr w:type="spellStart"/>
      <w:r w:rsidRPr="00A8742F">
        <w:rPr>
          <w:rFonts w:ascii="Calibri" w:hAnsi="Calibri" w:cs="Calibri"/>
          <w:b/>
          <w:bCs/>
          <w:i/>
          <w:color w:val="002060"/>
          <w:u w:val="single"/>
        </w:rPr>
        <w:t>programma</w:t>
      </w:r>
      <w:proofErr w:type="spellEnd"/>
      <w:r w:rsidR="004E66EF" w:rsidRPr="00A8742F">
        <w:rPr>
          <w:rFonts w:ascii="Calibri" w:hAnsi="Calibri" w:cs="Calibri"/>
          <w:b/>
          <w:bCs/>
          <w:i/>
          <w:color w:val="002060"/>
          <w:u w:val="single"/>
        </w:rPr>
        <w:t xml:space="preserve"> </w:t>
      </w:r>
      <w:proofErr w:type="spellStart"/>
      <w:r w:rsidRPr="00A8742F">
        <w:rPr>
          <w:rFonts w:ascii="Calibri" w:hAnsi="Calibri" w:cs="Calibri"/>
          <w:b/>
          <w:bCs/>
          <w:i/>
          <w:color w:val="002060"/>
          <w:u w:val="single"/>
        </w:rPr>
        <w:t>della</w:t>
      </w:r>
      <w:proofErr w:type="spellEnd"/>
      <w:r w:rsidRPr="00A8742F">
        <w:rPr>
          <w:rFonts w:ascii="Calibri" w:hAnsi="Calibri" w:cs="Calibri"/>
          <w:b/>
          <w:bCs/>
          <w:i/>
          <w:color w:val="002060"/>
          <w:u w:val="single"/>
        </w:rPr>
        <w:t xml:space="preserve"> </w:t>
      </w:r>
      <w:proofErr w:type="spellStart"/>
      <w:r w:rsidRPr="00A8742F">
        <w:rPr>
          <w:rFonts w:ascii="Calibri" w:hAnsi="Calibri" w:cs="Calibri"/>
          <w:b/>
          <w:bCs/>
          <w:i/>
          <w:color w:val="002060"/>
          <w:u w:val="single"/>
        </w:rPr>
        <w:t>Diretta</w:t>
      </w:r>
      <w:proofErr w:type="spellEnd"/>
      <w:r w:rsidRPr="00A8742F">
        <w:rPr>
          <w:rFonts w:ascii="Calibri" w:hAnsi="Calibri" w:cs="Calibri"/>
          <w:b/>
          <w:bCs/>
          <w:i/>
          <w:color w:val="002060"/>
          <w:u w:val="single"/>
        </w:rPr>
        <w:t xml:space="preserve"> M</w:t>
      </w:r>
      <w:r w:rsidR="00CD524F" w:rsidRPr="00A8742F">
        <w:rPr>
          <w:rFonts w:ascii="Calibri" w:hAnsi="Calibri" w:cs="Calibri"/>
          <w:b/>
          <w:bCs/>
          <w:i/>
          <w:color w:val="002060"/>
          <w:u w:val="single"/>
        </w:rPr>
        <w:t>AP:</w:t>
      </w:r>
    </w:p>
    <w:p w:rsidR="00685EA1" w:rsidRDefault="00685EA1" w:rsidP="00D21FF5">
      <w:pPr>
        <w:rPr>
          <w:rFonts w:ascii="Calibri" w:hAnsi="Calibri" w:cs="Calibri"/>
          <w:b/>
          <w:bCs/>
          <w:i/>
          <w:color w:val="002060"/>
          <w:u w:val="single"/>
        </w:rPr>
      </w:pPr>
    </w:p>
    <w:p w:rsidR="00685EA1" w:rsidRDefault="00685EA1" w:rsidP="00D21FF5">
      <w:pPr>
        <w:rPr>
          <w:rFonts w:ascii="Calibri" w:hAnsi="Calibri" w:cs="Calibri"/>
          <w:b/>
          <w:bCs/>
          <w:i/>
          <w:color w:val="002060"/>
          <w:u w:val="single"/>
        </w:rPr>
      </w:pPr>
    </w:p>
    <w:p w:rsidR="00685EA1" w:rsidRDefault="00685EA1" w:rsidP="00D21FF5">
      <w:pPr>
        <w:rPr>
          <w:rFonts w:ascii="Calibri" w:hAnsi="Calibri" w:cs="Calibri"/>
          <w:b/>
          <w:bCs/>
          <w:i/>
          <w:color w:val="002060"/>
          <w:u w:val="single"/>
        </w:rPr>
      </w:pPr>
    </w:p>
    <w:p w:rsidR="00685EA1" w:rsidRDefault="00685EA1" w:rsidP="00D21FF5">
      <w:pPr>
        <w:rPr>
          <w:rFonts w:ascii="Calibri" w:hAnsi="Calibri" w:cs="Calibri"/>
          <w:b/>
          <w:bCs/>
          <w:i/>
          <w:color w:val="002060"/>
          <w:u w:val="single"/>
        </w:rPr>
      </w:pPr>
    </w:p>
    <w:p w:rsidR="00685EA1" w:rsidRDefault="00685EA1" w:rsidP="00D21FF5">
      <w:pPr>
        <w:rPr>
          <w:rFonts w:ascii="Calibri" w:hAnsi="Calibri" w:cs="Calibri"/>
          <w:b/>
          <w:bCs/>
          <w:i/>
          <w:color w:val="002060"/>
          <w:u w:val="single"/>
        </w:rPr>
      </w:pPr>
    </w:p>
    <w:p w:rsidR="00685EA1" w:rsidRDefault="00685EA1" w:rsidP="00D21FF5">
      <w:pPr>
        <w:rPr>
          <w:rFonts w:ascii="Calibri" w:hAnsi="Calibri" w:cs="Calibri"/>
          <w:b/>
          <w:bCs/>
          <w:i/>
          <w:color w:val="002060"/>
          <w:u w:val="single"/>
        </w:rPr>
      </w:pPr>
    </w:p>
    <w:p w:rsidR="00685EA1" w:rsidRDefault="00685EA1" w:rsidP="00D21FF5">
      <w:pPr>
        <w:rPr>
          <w:rFonts w:ascii="Calibri" w:hAnsi="Calibri" w:cs="Calibri"/>
          <w:b/>
          <w:bCs/>
          <w:i/>
          <w:color w:val="002060"/>
          <w:u w:val="single"/>
        </w:rPr>
      </w:pPr>
    </w:p>
    <w:p w:rsidR="00685EA1" w:rsidRDefault="00685EA1" w:rsidP="00D21FF5">
      <w:pPr>
        <w:rPr>
          <w:rFonts w:ascii="Calibri" w:hAnsi="Calibri" w:cs="Calibri"/>
          <w:b/>
          <w:bCs/>
          <w:i/>
          <w:color w:val="002060"/>
          <w:u w:val="single"/>
        </w:rPr>
      </w:pPr>
    </w:p>
    <w:p w:rsidR="00685EA1" w:rsidRDefault="00685EA1" w:rsidP="00D21FF5">
      <w:pPr>
        <w:rPr>
          <w:rFonts w:ascii="Calibri" w:hAnsi="Calibri" w:cs="Calibri"/>
          <w:b/>
          <w:bCs/>
          <w:i/>
          <w:color w:val="002060"/>
          <w:u w:val="single"/>
        </w:rPr>
      </w:pPr>
    </w:p>
    <w:p w:rsidR="00685EA1" w:rsidRDefault="00685EA1" w:rsidP="00D21FF5">
      <w:pPr>
        <w:rPr>
          <w:rFonts w:ascii="Calibri" w:hAnsi="Calibri" w:cs="Calibri"/>
          <w:b/>
          <w:bCs/>
          <w:i/>
          <w:color w:val="002060"/>
          <w:u w:val="single"/>
        </w:rPr>
      </w:pPr>
    </w:p>
    <w:p w:rsidR="00685EA1" w:rsidRDefault="00685EA1" w:rsidP="00D21FF5">
      <w:pPr>
        <w:rPr>
          <w:rFonts w:ascii="Calibri" w:hAnsi="Calibri" w:cs="Calibri"/>
          <w:b/>
          <w:bCs/>
          <w:i/>
          <w:color w:val="002060"/>
          <w:u w:val="single"/>
        </w:rPr>
      </w:pPr>
    </w:p>
    <w:p w:rsidR="00685EA1" w:rsidRPr="00FD69EC" w:rsidRDefault="00685EA1" w:rsidP="00D21FF5">
      <w:pPr>
        <w:rPr>
          <w:rFonts w:ascii="Calibri" w:hAnsi="Calibri" w:cs="Calibri"/>
          <w:b/>
          <w:bCs/>
          <w:i/>
          <w:color w:val="002060"/>
          <w:u w:val="single"/>
        </w:rPr>
      </w:pPr>
    </w:p>
    <w:p w:rsidR="00607E40" w:rsidRDefault="00D21FF5" w:rsidP="00607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Diretta</w:t>
      </w:r>
      <w:proofErr w:type="spellEnd"/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MAP</w:t>
      </w:r>
      <w:r w:rsidR="00CD524F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66EF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A104A4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5EA1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23 </w:t>
      </w:r>
      <w:proofErr w:type="spellStart"/>
      <w:r w:rsidR="00685EA1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gennaio</w:t>
      </w:r>
      <w:proofErr w:type="spellEnd"/>
      <w:r w:rsidR="00685EA1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2020</w:t>
      </w:r>
      <w:r w:rsidR="00607E40"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B1040" w:rsidRPr="008F03E7" w:rsidRDefault="00D21FF5" w:rsidP="008F0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iCs/>
          <w:color w:val="113285" w:themeColor="accent4" w:themeShade="8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7088C">
        <w:rPr>
          <w:rFonts w:ascii="Calibri" w:hAnsi="Calibri" w:cs="Calibri"/>
          <w:color w:val="113285" w:themeColor="accent4" w:themeShade="80"/>
        </w:rPr>
        <w:t>(</w:t>
      </w:r>
      <w:proofErr w:type="spellStart"/>
      <w:r w:rsidRPr="0027088C">
        <w:rPr>
          <w:rFonts w:ascii="Calibri" w:hAnsi="Calibri" w:cs="Calibri"/>
          <w:color w:val="113285" w:themeColor="accent4" w:themeShade="80"/>
        </w:rPr>
        <w:t>dalle</w:t>
      </w:r>
      <w:proofErr w:type="spellEnd"/>
      <w:r w:rsidRPr="0027088C">
        <w:rPr>
          <w:rFonts w:ascii="Calibri" w:hAnsi="Calibri" w:cs="Calibri"/>
          <w:color w:val="113285" w:themeColor="accent4" w:themeShade="80"/>
        </w:rPr>
        <w:t xml:space="preserve"> ore 15</w:t>
      </w:r>
      <w:r w:rsidR="00CD524F">
        <w:rPr>
          <w:rFonts w:ascii="Calibri" w:hAnsi="Calibri" w:cs="Calibri"/>
          <w:color w:val="113285" w:themeColor="accent4" w:themeShade="80"/>
        </w:rPr>
        <w:t>:</w:t>
      </w:r>
      <w:r w:rsidRPr="0027088C">
        <w:rPr>
          <w:rFonts w:ascii="Calibri" w:hAnsi="Calibri" w:cs="Calibri"/>
          <w:color w:val="113285" w:themeColor="accent4" w:themeShade="80"/>
        </w:rPr>
        <w:t xml:space="preserve">00 </w:t>
      </w:r>
      <w:proofErr w:type="spellStart"/>
      <w:r w:rsidRPr="0027088C">
        <w:rPr>
          <w:rFonts w:ascii="Calibri" w:hAnsi="Calibri" w:cs="Calibri"/>
          <w:color w:val="113285" w:themeColor="accent4" w:themeShade="80"/>
        </w:rPr>
        <w:t>alle</w:t>
      </w:r>
      <w:proofErr w:type="spellEnd"/>
      <w:r w:rsidRPr="0027088C">
        <w:rPr>
          <w:rFonts w:ascii="Calibri" w:hAnsi="Calibri" w:cs="Calibri"/>
          <w:color w:val="113285" w:themeColor="accent4" w:themeShade="80"/>
        </w:rPr>
        <w:t xml:space="preserve"> ore </w:t>
      </w:r>
      <w:r w:rsidR="00AD1A02">
        <w:rPr>
          <w:rFonts w:ascii="Calibri" w:hAnsi="Calibri" w:cs="Calibri"/>
          <w:color w:val="113285" w:themeColor="accent4" w:themeShade="80"/>
        </w:rPr>
        <w:t>18:00</w:t>
      </w:r>
      <w:r w:rsidRPr="0027088C">
        <w:rPr>
          <w:rFonts w:ascii="Calibri" w:hAnsi="Calibri" w:cs="Calibri"/>
          <w:color w:val="113285" w:themeColor="accent4" w:themeShade="80"/>
        </w:rPr>
        <w:t>)</w:t>
      </w:r>
    </w:p>
    <w:p w:rsidR="00AD1A02" w:rsidRDefault="00AD1A02" w:rsidP="00D95131">
      <w:pPr>
        <w:contextualSpacing/>
        <w:jc w:val="center"/>
        <w:rPr>
          <w:rFonts w:ascii="Calibri" w:hAnsi="Calibri" w:cs="Calibri"/>
          <w:b/>
          <w:i/>
          <w:color w:val="113285" w:themeColor="accent4" w:themeShade="80"/>
        </w:rPr>
      </w:pPr>
    </w:p>
    <w:p w:rsidR="00335B72" w:rsidRPr="00335B72" w:rsidRDefault="0027088C" w:rsidP="00335B72">
      <w:pPr>
        <w:jc w:val="center"/>
        <w:rPr>
          <w:rFonts w:ascii="Calibri" w:hAnsi="Calibri" w:cs="Calibri"/>
          <w:b/>
          <w:i/>
          <w:color w:val="113285" w:themeColor="accent4" w:themeShade="80"/>
        </w:rPr>
      </w:pPr>
      <w:proofErr w:type="spellStart"/>
      <w:r w:rsidRPr="0027088C">
        <w:rPr>
          <w:rFonts w:ascii="Calibri" w:hAnsi="Calibri" w:cs="Calibri"/>
          <w:b/>
          <w:i/>
          <w:color w:val="113285" w:themeColor="accent4" w:themeShade="80"/>
        </w:rPr>
        <w:t>Elenco</w:t>
      </w:r>
      <w:proofErr w:type="spellEnd"/>
      <w:r w:rsidRPr="0027088C">
        <w:rPr>
          <w:rFonts w:ascii="Calibri" w:hAnsi="Calibri" w:cs="Calibri"/>
          <w:b/>
          <w:i/>
          <w:color w:val="113285" w:themeColor="accent4" w:themeShade="80"/>
        </w:rPr>
        <w:t xml:space="preserve"> </w:t>
      </w:r>
      <w:proofErr w:type="spellStart"/>
      <w:r w:rsidRPr="00953044">
        <w:rPr>
          <w:rFonts w:ascii="Calibri" w:hAnsi="Calibri" w:cs="Calibri"/>
          <w:b/>
          <w:i/>
          <w:color w:val="113285" w:themeColor="accent4" w:themeShade="80"/>
        </w:rPr>
        <w:t>Materie</w:t>
      </w:r>
      <w:proofErr w:type="spellEnd"/>
      <w:r w:rsidRPr="00953044">
        <w:rPr>
          <w:rFonts w:ascii="Calibri" w:hAnsi="Calibri" w:cs="Calibri"/>
          <w:b/>
          <w:i/>
          <w:color w:val="113285" w:themeColor="accent4" w:themeShade="80"/>
        </w:rPr>
        <w:t xml:space="preserve"> FPC</w:t>
      </w:r>
      <w:r w:rsidR="00953044" w:rsidRPr="00953044">
        <w:rPr>
          <w:rFonts w:ascii="Calibri" w:hAnsi="Calibri" w:cs="Calibri"/>
          <w:b/>
          <w:i/>
          <w:color w:val="113285" w:themeColor="accent4" w:themeShade="80"/>
        </w:rPr>
        <w:t xml:space="preserve">: </w:t>
      </w:r>
      <w:r w:rsidR="00A40EEC">
        <w:rPr>
          <w:rFonts w:ascii="Calibri" w:hAnsi="Calibri" w:cs="Calibri"/>
          <w:b/>
          <w:i/>
          <w:color w:val="113285" w:themeColor="accent4" w:themeShade="80"/>
        </w:rPr>
        <w:t>D.7.2</w:t>
      </w:r>
    </w:p>
    <w:p w:rsidR="0027088C" w:rsidRPr="0027088C" w:rsidRDefault="0027088C" w:rsidP="0027088C">
      <w:pPr>
        <w:contextualSpacing/>
        <w:rPr>
          <w:rFonts w:ascii="Calibri" w:hAnsi="Calibri" w:cs="Calibri"/>
          <w:color w:val="113285" w:themeColor="accent4" w:themeShade="80"/>
          <w:sz w:val="22"/>
          <w:szCs w:val="22"/>
        </w:rPr>
      </w:pPr>
    </w:p>
    <w:tbl>
      <w:tblPr>
        <w:tblpPr w:leftFromText="141" w:rightFromText="141" w:vertAnchor="text" w:horzAnchor="margin" w:tblpY="327"/>
        <w:tblW w:w="8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594"/>
        <w:gridCol w:w="4252"/>
      </w:tblGrid>
      <w:tr w:rsidR="008651DF" w:rsidRPr="005A32EA" w:rsidTr="008651DF">
        <w:trPr>
          <w:trHeight w:val="27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7731697"/>
            <w:proofErr w:type="spellStart"/>
            <w:r w:rsidRPr="005A32E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Orario</w:t>
            </w:r>
            <w:proofErr w:type="spellEnd"/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A32E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Relatore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A32E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Argomenti</w:t>
            </w:r>
            <w:proofErr w:type="spellEnd"/>
          </w:p>
        </w:tc>
      </w:tr>
      <w:tr w:rsidR="008651DF" w:rsidRPr="005A32EA" w:rsidTr="008651DF">
        <w:trPr>
          <w:trHeight w:val="1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32EA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32EA">
              <w:rPr>
                <w:rFonts w:ascii="Calibri" w:hAnsi="Calibri" w:cs="Calibri"/>
                <w:b/>
                <w:sz w:val="22"/>
                <w:szCs w:val="22"/>
              </w:rPr>
              <w:t>Luca Bilancini</w:t>
            </w:r>
          </w:p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A32E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5A32EA">
              <w:rPr>
                <w:rFonts w:ascii="Calibri" w:hAnsi="Calibri" w:cs="Calibri"/>
                <w:i/>
                <w:sz w:val="22"/>
                <w:szCs w:val="22"/>
              </w:rPr>
              <w:t>Commercialista</w:t>
            </w:r>
            <w:proofErr w:type="spellEnd"/>
            <w:r w:rsidRPr="005A32EA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5A32EA">
              <w:rPr>
                <w:rFonts w:ascii="Calibri" w:hAnsi="Calibri" w:cs="Calibri"/>
                <w:i/>
                <w:sz w:val="22"/>
                <w:szCs w:val="22"/>
              </w:rPr>
              <w:t>Pubblicista</w:t>
            </w:r>
            <w:proofErr w:type="spellEnd"/>
            <w:r w:rsidRPr="005A32EA">
              <w:rPr>
                <w:rFonts w:ascii="Calibri" w:hAnsi="Calibri" w:cs="Calibri"/>
                <w:i/>
                <w:sz w:val="22"/>
                <w:szCs w:val="22"/>
              </w:rPr>
              <w:t>, Gruppo di Studio EUTEKNE)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51DF" w:rsidRPr="005A32EA" w:rsidRDefault="008651DF" w:rsidP="008651DF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A32EA">
              <w:rPr>
                <w:rFonts w:ascii="Calibri" w:eastAsia="Times New Roman" w:hAnsi="Calibri" w:cs="Calibri"/>
                <w:sz w:val="22"/>
                <w:szCs w:val="22"/>
              </w:rPr>
              <w:t>Presentazione della Diretta</w:t>
            </w:r>
          </w:p>
        </w:tc>
      </w:tr>
      <w:tr w:rsidR="008651DF" w:rsidRPr="005A32EA" w:rsidTr="008651DF">
        <w:trPr>
          <w:trHeight w:val="42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32EA">
              <w:rPr>
                <w:rFonts w:ascii="Calibri" w:hAnsi="Calibri" w:cs="Calibri"/>
                <w:sz w:val="22"/>
                <w:szCs w:val="22"/>
              </w:rPr>
              <w:t>15:03</w:t>
            </w:r>
          </w:p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32EA">
              <w:rPr>
                <w:rFonts w:ascii="Calibri" w:hAnsi="Calibri" w:cs="Calibri"/>
                <w:b/>
                <w:sz w:val="22"/>
                <w:szCs w:val="22"/>
              </w:rPr>
              <w:t xml:space="preserve">Paola </w:t>
            </w:r>
            <w:proofErr w:type="spellStart"/>
            <w:r w:rsidRPr="005A32EA">
              <w:rPr>
                <w:rFonts w:ascii="Calibri" w:hAnsi="Calibri" w:cs="Calibri"/>
                <w:b/>
                <w:sz w:val="22"/>
                <w:szCs w:val="22"/>
              </w:rPr>
              <w:t>Rivetti</w:t>
            </w:r>
            <w:proofErr w:type="spellEnd"/>
          </w:p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32E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5A32EA">
              <w:rPr>
                <w:rFonts w:ascii="Calibri" w:hAnsi="Calibri" w:cs="Calibri"/>
                <w:i/>
                <w:sz w:val="22"/>
                <w:szCs w:val="22"/>
              </w:rPr>
              <w:t>Avvocato</w:t>
            </w:r>
            <w:proofErr w:type="spellEnd"/>
            <w:r w:rsidRPr="005A32EA">
              <w:rPr>
                <w:rFonts w:ascii="Calibri" w:hAnsi="Calibri" w:cs="Calibri"/>
                <w:i/>
                <w:sz w:val="22"/>
                <w:szCs w:val="22"/>
              </w:rPr>
              <w:t>, Gruppo di Studio EUTEKNE)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1DF" w:rsidRPr="005A32EA" w:rsidRDefault="008651DF" w:rsidP="008651DF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A32EA">
              <w:rPr>
                <w:rFonts w:ascii="Calibri" w:eastAsia="Times New Roman" w:hAnsi="Calibri" w:cs="Calibri"/>
                <w:sz w:val="22"/>
                <w:szCs w:val="22"/>
              </w:rPr>
              <w:t>Le modifiche al regime forfetario</w:t>
            </w:r>
          </w:p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color w:val="003C84"/>
                <w:sz w:val="22"/>
                <w:szCs w:val="22"/>
              </w:rPr>
            </w:pPr>
            <w:r w:rsidRPr="005A32EA">
              <w:rPr>
                <w:rFonts w:ascii="Calibri" w:hAnsi="Calibri" w:cs="Calibri"/>
                <w:color w:val="FF0000"/>
                <w:sz w:val="22"/>
                <w:szCs w:val="22"/>
              </w:rPr>
              <w:t>D.7.2</w:t>
            </w:r>
          </w:p>
        </w:tc>
      </w:tr>
      <w:tr w:rsidR="008651DF" w:rsidRPr="005A32EA" w:rsidTr="008651DF">
        <w:trPr>
          <w:trHeight w:val="42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32EA">
              <w:rPr>
                <w:rFonts w:ascii="Calibri" w:hAnsi="Calibri" w:cs="Calibri"/>
                <w:sz w:val="22"/>
                <w:szCs w:val="22"/>
              </w:rPr>
              <w:t>15:33</w:t>
            </w:r>
          </w:p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32EA">
              <w:rPr>
                <w:rFonts w:ascii="Calibri" w:hAnsi="Calibri" w:cs="Calibri"/>
                <w:b/>
                <w:sz w:val="22"/>
                <w:szCs w:val="22"/>
              </w:rPr>
              <w:t>Luca Bilancini</w:t>
            </w:r>
          </w:p>
          <w:p w:rsidR="008651DF" w:rsidRPr="005A32EA" w:rsidRDefault="008651DF" w:rsidP="008651D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1DF" w:rsidRPr="005A32EA" w:rsidRDefault="008651DF" w:rsidP="008651DF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32EA">
              <w:rPr>
                <w:rFonts w:ascii="Calibri" w:hAnsi="Calibri" w:cs="Calibri"/>
                <w:sz w:val="22"/>
                <w:szCs w:val="22"/>
              </w:rPr>
              <w:t>Le disposizioni del DL 124/2019 in tema di fattura elettronica e corrispettivi telematici</w:t>
            </w:r>
          </w:p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3C84"/>
                <w:sz w:val="22"/>
                <w:szCs w:val="22"/>
              </w:rPr>
            </w:pPr>
            <w:r w:rsidRPr="005A32EA">
              <w:rPr>
                <w:rFonts w:ascii="Calibri" w:hAnsi="Calibri" w:cs="Calibri"/>
                <w:color w:val="FF0000"/>
                <w:sz w:val="22"/>
                <w:szCs w:val="22"/>
              </w:rPr>
              <w:t>D.7.2</w:t>
            </w:r>
          </w:p>
        </w:tc>
      </w:tr>
      <w:tr w:rsidR="008651DF" w:rsidRPr="005A32EA" w:rsidTr="008651DF">
        <w:trPr>
          <w:trHeight w:val="42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32EA">
              <w:rPr>
                <w:rFonts w:ascii="Calibri" w:hAnsi="Calibri" w:cs="Calibri"/>
                <w:sz w:val="22"/>
                <w:szCs w:val="22"/>
              </w:rPr>
              <w:t>16:13</w:t>
            </w:r>
          </w:p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A32EA">
              <w:rPr>
                <w:rFonts w:ascii="Calibri" w:hAnsi="Calibri" w:cs="Calibri"/>
                <w:b/>
                <w:sz w:val="22"/>
                <w:szCs w:val="22"/>
              </w:rPr>
              <w:t xml:space="preserve">Cristina </w:t>
            </w:r>
            <w:proofErr w:type="spellStart"/>
            <w:r w:rsidRPr="005A32EA">
              <w:rPr>
                <w:rFonts w:ascii="Calibri" w:hAnsi="Calibri" w:cs="Calibri"/>
                <w:b/>
                <w:sz w:val="22"/>
                <w:szCs w:val="22"/>
              </w:rPr>
              <w:t>Sergiacomi</w:t>
            </w:r>
            <w:proofErr w:type="spellEnd"/>
          </w:p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A32E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5A32EA">
              <w:rPr>
                <w:rFonts w:ascii="Calibri" w:hAnsi="Calibri" w:cs="Calibri"/>
                <w:i/>
                <w:sz w:val="22"/>
                <w:szCs w:val="22"/>
              </w:rPr>
              <w:t>Commercialista</w:t>
            </w:r>
            <w:proofErr w:type="spellEnd"/>
            <w:r w:rsidRPr="005A32EA">
              <w:rPr>
                <w:rFonts w:ascii="Calibri" w:hAnsi="Calibri" w:cs="Calibri"/>
                <w:i/>
                <w:sz w:val="22"/>
                <w:szCs w:val="22"/>
              </w:rPr>
              <w:t xml:space="preserve"> – OPEN Dot Com)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1DF" w:rsidRPr="005A32EA" w:rsidRDefault="008651DF" w:rsidP="008651DF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A32EA">
              <w:rPr>
                <w:rFonts w:ascii="Calibri" w:eastAsia="Times New Roman" w:hAnsi="Calibri" w:cs="Calibri"/>
                <w:sz w:val="22"/>
                <w:szCs w:val="22"/>
              </w:rPr>
              <w:t>Novità in tema di recupero edilizio e riqualificazione energetica</w:t>
            </w:r>
          </w:p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3C84"/>
                <w:sz w:val="22"/>
                <w:szCs w:val="22"/>
              </w:rPr>
            </w:pPr>
            <w:r w:rsidRPr="005A32EA">
              <w:rPr>
                <w:rFonts w:ascii="Calibri" w:hAnsi="Calibri" w:cs="Calibri"/>
                <w:color w:val="FF0000"/>
                <w:sz w:val="22"/>
                <w:szCs w:val="22"/>
              </w:rPr>
              <w:t>D.7.2</w:t>
            </w:r>
          </w:p>
        </w:tc>
      </w:tr>
      <w:tr w:rsidR="008651DF" w:rsidRPr="005A32EA" w:rsidTr="008651DF">
        <w:trPr>
          <w:trHeight w:val="57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32EA">
              <w:rPr>
                <w:rFonts w:ascii="Calibri" w:hAnsi="Calibri" w:cs="Calibri"/>
                <w:sz w:val="22"/>
                <w:szCs w:val="22"/>
              </w:rPr>
              <w:t>16:43</w:t>
            </w:r>
          </w:p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32EA">
              <w:rPr>
                <w:rFonts w:ascii="Calibri" w:hAnsi="Calibri" w:cs="Calibri"/>
                <w:b/>
                <w:sz w:val="22"/>
                <w:szCs w:val="22"/>
              </w:rPr>
              <w:t>Caterina Monteleone</w:t>
            </w:r>
          </w:p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A32E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5A32EA">
              <w:rPr>
                <w:rFonts w:ascii="Calibri" w:hAnsi="Calibri" w:cs="Calibri"/>
                <w:i/>
                <w:sz w:val="22"/>
                <w:szCs w:val="22"/>
              </w:rPr>
              <w:t>Commercialista</w:t>
            </w:r>
            <w:proofErr w:type="spellEnd"/>
            <w:r w:rsidRPr="005A32EA">
              <w:rPr>
                <w:rFonts w:ascii="Calibri" w:hAnsi="Calibri" w:cs="Calibri"/>
                <w:i/>
                <w:sz w:val="22"/>
                <w:szCs w:val="22"/>
              </w:rPr>
              <w:t>, Gruppo di Studio EUTEKNE)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A32EA">
              <w:rPr>
                <w:rFonts w:ascii="Calibri" w:hAnsi="Calibri" w:cs="Calibri"/>
                <w:sz w:val="22"/>
                <w:szCs w:val="22"/>
              </w:rPr>
              <w:t>Ritenute</w:t>
            </w:r>
            <w:proofErr w:type="spellEnd"/>
            <w:r w:rsidRPr="005A32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A32EA">
              <w:rPr>
                <w:rFonts w:ascii="Calibri" w:hAnsi="Calibri" w:cs="Calibri"/>
                <w:sz w:val="22"/>
                <w:szCs w:val="22"/>
              </w:rPr>
              <w:t>nei</w:t>
            </w:r>
            <w:proofErr w:type="spellEnd"/>
            <w:r w:rsidRPr="005A32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A32EA">
              <w:rPr>
                <w:rFonts w:ascii="Calibri" w:hAnsi="Calibri" w:cs="Calibri"/>
                <w:sz w:val="22"/>
                <w:szCs w:val="22"/>
              </w:rPr>
              <w:t>contratti</w:t>
            </w:r>
            <w:proofErr w:type="spellEnd"/>
            <w:r w:rsidRPr="005A32EA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5A32EA">
              <w:rPr>
                <w:rFonts w:ascii="Calibri" w:hAnsi="Calibri" w:cs="Calibri"/>
                <w:sz w:val="22"/>
                <w:szCs w:val="22"/>
              </w:rPr>
              <w:t>appalto</w:t>
            </w:r>
            <w:proofErr w:type="spellEnd"/>
            <w:r w:rsidRPr="005A32EA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5A32EA">
              <w:rPr>
                <w:rFonts w:ascii="Calibri" w:hAnsi="Calibri" w:cs="Calibri"/>
                <w:sz w:val="22"/>
                <w:szCs w:val="22"/>
              </w:rPr>
              <w:t>d’opera</w:t>
            </w:r>
            <w:proofErr w:type="spellEnd"/>
          </w:p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color w:val="003C84"/>
                <w:sz w:val="22"/>
                <w:szCs w:val="22"/>
              </w:rPr>
            </w:pPr>
            <w:r w:rsidRPr="005A32EA">
              <w:rPr>
                <w:rFonts w:ascii="Calibri" w:hAnsi="Calibri" w:cs="Calibri"/>
                <w:color w:val="FF0000"/>
                <w:sz w:val="22"/>
                <w:szCs w:val="22"/>
              </w:rPr>
              <w:t>D.7.2</w:t>
            </w:r>
          </w:p>
        </w:tc>
      </w:tr>
      <w:tr w:rsidR="008651DF" w:rsidRPr="005A32EA" w:rsidTr="008651DF">
        <w:trPr>
          <w:trHeight w:val="57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32EA">
              <w:rPr>
                <w:rFonts w:ascii="Calibri" w:hAnsi="Calibri" w:cs="Calibri"/>
                <w:sz w:val="22"/>
                <w:szCs w:val="22"/>
              </w:rPr>
              <w:t>16:58</w:t>
            </w:r>
          </w:p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32EA">
              <w:rPr>
                <w:rFonts w:ascii="Calibri" w:hAnsi="Calibri" w:cs="Calibri"/>
                <w:b/>
                <w:sz w:val="22"/>
                <w:szCs w:val="22"/>
              </w:rPr>
              <w:t xml:space="preserve">Gianluca </w:t>
            </w:r>
            <w:proofErr w:type="spellStart"/>
            <w:r w:rsidRPr="005A32EA">
              <w:rPr>
                <w:rFonts w:ascii="Calibri" w:hAnsi="Calibri" w:cs="Calibri"/>
                <w:b/>
                <w:sz w:val="22"/>
                <w:szCs w:val="22"/>
              </w:rPr>
              <w:t>Odetto</w:t>
            </w:r>
            <w:proofErr w:type="spellEnd"/>
          </w:p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5A32E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5A32EA">
              <w:rPr>
                <w:rFonts w:ascii="Calibri" w:hAnsi="Calibri" w:cs="Calibri"/>
                <w:i/>
                <w:sz w:val="22"/>
                <w:szCs w:val="22"/>
              </w:rPr>
              <w:t>Commercialista</w:t>
            </w:r>
            <w:proofErr w:type="spellEnd"/>
            <w:r w:rsidRPr="005A32EA">
              <w:rPr>
                <w:rFonts w:ascii="Calibri" w:hAnsi="Calibri" w:cs="Calibri"/>
                <w:i/>
                <w:sz w:val="22"/>
                <w:szCs w:val="22"/>
              </w:rPr>
              <w:t>, Gruppo di Studio EUTEKNE)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32EA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proofErr w:type="spellStart"/>
            <w:r w:rsidRPr="005A32EA">
              <w:rPr>
                <w:rFonts w:ascii="Calibri" w:hAnsi="Calibri" w:cs="Calibri"/>
                <w:sz w:val="22"/>
                <w:szCs w:val="22"/>
              </w:rPr>
              <w:t>altre</w:t>
            </w:r>
            <w:proofErr w:type="spellEnd"/>
            <w:r w:rsidRPr="005A32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A32EA">
              <w:rPr>
                <w:rFonts w:ascii="Calibri" w:hAnsi="Calibri" w:cs="Calibri"/>
                <w:sz w:val="22"/>
                <w:szCs w:val="22"/>
              </w:rPr>
              <w:t>novità</w:t>
            </w:r>
            <w:proofErr w:type="spellEnd"/>
            <w:r w:rsidRPr="005A32EA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005A32EA">
              <w:rPr>
                <w:rFonts w:ascii="Calibri" w:hAnsi="Calibri" w:cs="Calibri"/>
                <w:sz w:val="22"/>
                <w:szCs w:val="22"/>
              </w:rPr>
              <w:t>tema</w:t>
            </w:r>
            <w:proofErr w:type="spellEnd"/>
            <w:r w:rsidRPr="005A32EA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5A32EA">
              <w:rPr>
                <w:rFonts w:ascii="Calibri" w:hAnsi="Calibri" w:cs="Calibri"/>
                <w:sz w:val="22"/>
                <w:szCs w:val="22"/>
              </w:rPr>
              <w:t>reddito</w:t>
            </w:r>
            <w:proofErr w:type="spellEnd"/>
            <w:r w:rsidRPr="005A32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A32EA">
              <w:rPr>
                <w:rFonts w:ascii="Calibri" w:hAnsi="Calibri" w:cs="Calibri"/>
                <w:sz w:val="22"/>
                <w:szCs w:val="22"/>
              </w:rPr>
              <w:t>d’impresa</w:t>
            </w:r>
            <w:proofErr w:type="spellEnd"/>
            <w:r w:rsidRPr="005A32EA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Pr="005A32EA">
              <w:rPr>
                <w:rFonts w:ascii="Calibri" w:hAnsi="Calibri" w:cs="Calibri"/>
                <w:sz w:val="22"/>
                <w:szCs w:val="22"/>
              </w:rPr>
              <w:t>lavoro</w:t>
            </w:r>
            <w:proofErr w:type="spellEnd"/>
            <w:r w:rsidRPr="005A32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A32EA">
              <w:rPr>
                <w:rFonts w:ascii="Calibri" w:hAnsi="Calibri" w:cs="Calibri"/>
                <w:sz w:val="22"/>
                <w:szCs w:val="22"/>
              </w:rPr>
              <w:t>autonomo</w:t>
            </w:r>
            <w:proofErr w:type="spellEnd"/>
          </w:p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color w:val="003C84"/>
                <w:sz w:val="22"/>
                <w:szCs w:val="22"/>
              </w:rPr>
            </w:pPr>
            <w:r w:rsidRPr="005A32EA">
              <w:rPr>
                <w:rFonts w:ascii="Calibri" w:hAnsi="Calibri" w:cs="Calibri"/>
                <w:color w:val="FF0000"/>
                <w:sz w:val="22"/>
                <w:szCs w:val="22"/>
              </w:rPr>
              <w:t>D.7.2</w:t>
            </w:r>
          </w:p>
        </w:tc>
      </w:tr>
      <w:tr w:rsidR="008651DF" w:rsidRPr="005A32EA" w:rsidTr="008651DF">
        <w:trPr>
          <w:trHeight w:val="57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32EA">
              <w:rPr>
                <w:rFonts w:ascii="Calibri" w:hAnsi="Calibri" w:cs="Calibri"/>
                <w:sz w:val="22"/>
                <w:szCs w:val="22"/>
              </w:rPr>
              <w:t>18:00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A32EA">
              <w:rPr>
                <w:rFonts w:ascii="Calibri" w:hAnsi="Calibri" w:cs="Calibri"/>
                <w:b/>
                <w:sz w:val="22"/>
                <w:szCs w:val="22"/>
              </w:rPr>
              <w:t>Chiusura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1DF" w:rsidRPr="005A32EA" w:rsidRDefault="008651DF" w:rsidP="008651D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bookmarkEnd w:id="1"/>
    </w:tbl>
    <w:p w:rsidR="00066BF6" w:rsidRPr="00C8310E" w:rsidRDefault="00066BF6" w:rsidP="008F03E7">
      <w:pPr>
        <w:rPr>
          <w:rFonts w:ascii="Calibri" w:hAnsi="Calibri" w:cs="Calibri"/>
          <w:sz w:val="22"/>
          <w:szCs w:val="22"/>
        </w:rPr>
      </w:pPr>
    </w:p>
    <w:sectPr w:rsidR="00066BF6" w:rsidRPr="00C8310E" w:rsidSect="00CD524F">
      <w:headerReference w:type="default" r:id="rId8"/>
      <w:pgSz w:w="11906" w:h="16838"/>
      <w:pgMar w:top="2268" w:right="1474" w:bottom="1985" w:left="14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9B2" w:rsidRDefault="002579B2">
      <w:r>
        <w:separator/>
      </w:r>
    </w:p>
  </w:endnote>
  <w:endnote w:type="continuationSeparator" w:id="0">
    <w:p w:rsidR="002579B2" w:rsidRDefault="0025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9B2" w:rsidRDefault="002579B2">
      <w:r>
        <w:separator/>
      </w:r>
    </w:p>
  </w:footnote>
  <w:footnote w:type="continuationSeparator" w:id="0">
    <w:p w:rsidR="002579B2" w:rsidRDefault="0025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38" w:rsidRDefault="00E81806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000" cy="10686172"/>
          <wp:effectExtent l="0" t="0" r="3175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eCartaOPEN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6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750"/>
    <w:multiLevelType w:val="hybridMultilevel"/>
    <w:tmpl w:val="BC7ED6C0"/>
    <w:lvl w:ilvl="0" w:tplc="38F46A1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2D9D"/>
    <w:multiLevelType w:val="singleLevel"/>
    <w:tmpl w:val="BA12BA22"/>
    <w:lvl w:ilvl="0">
      <w:start w:val="1"/>
      <w:numFmt w:val="decimal"/>
      <w:pStyle w:val="Titolo2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38"/>
    <w:rsid w:val="00027B77"/>
    <w:rsid w:val="00052C88"/>
    <w:rsid w:val="00057583"/>
    <w:rsid w:val="00066BF6"/>
    <w:rsid w:val="00074707"/>
    <w:rsid w:val="00074CB7"/>
    <w:rsid w:val="000760CD"/>
    <w:rsid w:val="000A07A5"/>
    <w:rsid w:val="001065EE"/>
    <w:rsid w:val="00114E30"/>
    <w:rsid w:val="001203EF"/>
    <w:rsid w:val="00122519"/>
    <w:rsid w:val="001916DC"/>
    <w:rsid w:val="001A1413"/>
    <w:rsid w:val="002410DA"/>
    <w:rsid w:val="002579B2"/>
    <w:rsid w:val="0027088C"/>
    <w:rsid w:val="00296E35"/>
    <w:rsid w:val="002C246D"/>
    <w:rsid w:val="002C27E4"/>
    <w:rsid w:val="002F1B59"/>
    <w:rsid w:val="003124D6"/>
    <w:rsid w:val="00335B72"/>
    <w:rsid w:val="003B3E8E"/>
    <w:rsid w:val="003C0352"/>
    <w:rsid w:val="003C32CD"/>
    <w:rsid w:val="003D7E43"/>
    <w:rsid w:val="003F3DA2"/>
    <w:rsid w:val="00422332"/>
    <w:rsid w:val="00422BD6"/>
    <w:rsid w:val="0043471C"/>
    <w:rsid w:val="004754BF"/>
    <w:rsid w:val="004B1040"/>
    <w:rsid w:val="004E66EF"/>
    <w:rsid w:val="00526E01"/>
    <w:rsid w:val="00544EAB"/>
    <w:rsid w:val="00550DCB"/>
    <w:rsid w:val="00572E1B"/>
    <w:rsid w:val="00573776"/>
    <w:rsid w:val="0057605C"/>
    <w:rsid w:val="00590237"/>
    <w:rsid w:val="005A2359"/>
    <w:rsid w:val="005A6EF8"/>
    <w:rsid w:val="00607E40"/>
    <w:rsid w:val="00657920"/>
    <w:rsid w:val="006737AA"/>
    <w:rsid w:val="0068358A"/>
    <w:rsid w:val="00685EA1"/>
    <w:rsid w:val="006A26DB"/>
    <w:rsid w:val="006C7238"/>
    <w:rsid w:val="006E76CF"/>
    <w:rsid w:val="00731FB9"/>
    <w:rsid w:val="00760861"/>
    <w:rsid w:val="00761D63"/>
    <w:rsid w:val="00773DE8"/>
    <w:rsid w:val="00784539"/>
    <w:rsid w:val="007A137A"/>
    <w:rsid w:val="007D2ABB"/>
    <w:rsid w:val="007D79DF"/>
    <w:rsid w:val="00801C37"/>
    <w:rsid w:val="008253BD"/>
    <w:rsid w:val="00841C5E"/>
    <w:rsid w:val="0085233C"/>
    <w:rsid w:val="00857133"/>
    <w:rsid w:val="008651DF"/>
    <w:rsid w:val="008B35CD"/>
    <w:rsid w:val="008B5D2D"/>
    <w:rsid w:val="008C4A80"/>
    <w:rsid w:val="008F03E7"/>
    <w:rsid w:val="008F5927"/>
    <w:rsid w:val="00913C8D"/>
    <w:rsid w:val="009452AE"/>
    <w:rsid w:val="00953044"/>
    <w:rsid w:val="00971203"/>
    <w:rsid w:val="0097289F"/>
    <w:rsid w:val="009C55E9"/>
    <w:rsid w:val="00A104A4"/>
    <w:rsid w:val="00A202B7"/>
    <w:rsid w:val="00A40EEC"/>
    <w:rsid w:val="00A77A40"/>
    <w:rsid w:val="00A8742F"/>
    <w:rsid w:val="00AB669A"/>
    <w:rsid w:val="00AB702B"/>
    <w:rsid w:val="00AD1A02"/>
    <w:rsid w:val="00AD26DD"/>
    <w:rsid w:val="00AD6AD1"/>
    <w:rsid w:val="00B167A3"/>
    <w:rsid w:val="00B30D2B"/>
    <w:rsid w:val="00B34D1F"/>
    <w:rsid w:val="00B77EFF"/>
    <w:rsid w:val="00C34C91"/>
    <w:rsid w:val="00C7023A"/>
    <w:rsid w:val="00C8310E"/>
    <w:rsid w:val="00C85BEF"/>
    <w:rsid w:val="00CA23E1"/>
    <w:rsid w:val="00CD2926"/>
    <w:rsid w:val="00CD524F"/>
    <w:rsid w:val="00CE0DAD"/>
    <w:rsid w:val="00D00322"/>
    <w:rsid w:val="00D21FF5"/>
    <w:rsid w:val="00D2743A"/>
    <w:rsid w:val="00D4724F"/>
    <w:rsid w:val="00D56D13"/>
    <w:rsid w:val="00D7563A"/>
    <w:rsid w:val="00D77F39"/>
    <w:rsid w:val="00D95131"/>
    <w:rsid w:val="00D9516E"/>
    <w:rsid w:val="00DB6168"/>
    <w:rsid w:val="00DD5DD5"/>
    <w:rsid w:val="00DF58B1"/>
    <w:rsid w:val="00E50315"/>
    <w:rsid w:val="00E81806"/>
    <w:rsid w:val="00E96952"/>
    <w:rsid w:val="00F000F1"/>
    <w:rsid w:val="00F717C2"/>
    <w:rsid w:val="00FB76D2"/>
    <w:rsid w:val="00FD5EAD"/>
    <w:rsid w:val="00FD69EC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C44591"/>
  <w15:docId w15:val="{20B65918-5336-4E0C-A4F0-1DAAC220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D21FF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1"/>
    </w:pPr>
    <w:rPr>
      <w:rFonts w:ascii="Verdana" w:eastAsia="Times New Roman" w:hAnsi="Verdana"/>
      <w:b/>
      <w:i/>
      <w:szCs w:val="20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106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65E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6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5EE"/>
    <w:rPr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D21FF5"/>
    <w:rPr>
      <w:rFonts w:ascii="Verdana" w:eastAsia="Times New Roman" w:hAnsi="Verdana"/>
      <w:b/>
      <w:i/>
      <w:sz w:val="24"/>
      <w:bdr w:val="none" w:sz="0" w:space="0" w:color="auto"/>
    </w:rPr>
  </w:style>
  <w:style w:type="paragraph" w:styleId="Titolo">
    <w:name w:val="Title"/>
    <w:basedOn w:val="Normale"/>
    <w:link w:val="TitoloCarattere"/>
    <w:qFormat/>
    <w:rsid w:val="00D21F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8"/>
      <w:szCs w:val="20"/>
      <w:bdr w:val="none" w:sz="0" w:space="0" w:color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D21FF5"/>
    <w:rPr>
      <w:rFonts w:ascii="Arial" w:eastAsia="Times New Roman" w:hAnsi="Arial"/>
      <w:b/>
      <w:sz w:val="28"/>
      <w:bdr w:val="none" w:sz="0" w:space="0" w:color="auto"/>
    </w:rPr>
  </w:style>
  <w:style w:type="paragraph" w:customStyle="1" w:styleId="a">
    <w:basedOn w:val="Normale"/>
    <w:next w:val="Corpotesto"/>
    <w:link w:val="CorpodeltestoCarattere"/>
    <w:rsid w:val="00D21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szCs w:val="20"/>
      <w:lang w:val="it-IT" w:eastAsia="it-IT"/>
    </w:rPr>
  </w:style>
  <w:style w:type="character" w:customStyle="1" w:styleId="CorpodeltestoCarattere">
    <w:name w:val="Corpo del testo Carattere"/>
    <w:link w:val="a"/>
    <w:rsid w:val="00D21FF5"/>
    <w:rPr>
      <w:sz w:val="24"/>
    </w:rPr>
  </w:style>
  <w:style w:type="paragraph" w:styleId="NormaleWeb">
    <w:name w:val="Normal (Web)"/>
    <w:basedOn w:val="Normale"/>
    <w:uiPriority w:val="99"/>
    <w:unhideWhenUsed/>
    <w:rsid w:val="00D21F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1F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1FF5"/>
    <w:rPr>
      <w:sz w:val="24"/>
      <w:szCs w:val="24"/>
      <w:lang w:val="en-US" w:eastAsia="en-US"/>
    </w:rPr>
  </w:style>
  <w:style w:type="character" w:styleId="Enfasiintensa">
    <w:name w:val="Intense Emphasis"/>
    <w:basedOn w:val="Carpredefinitoparagrafo"/>
    <w:uiPriority w:val="21"/>
    <w:qFormat/>
    <w:rsid w:val="00857133"/>
    <w:rPr>
      <w:i/>
      <w:iCs/>
      <w:color w:val="E32D91" w:themeColor="accent1"/>
    </w:rPr>
  </w:style>
  <w:style w:type="character" w:styleId="Enfasidelicata">
    <w:name w:val="Subtle Emphasis"/>
    <w:basedOn w:val="Carpredefinitoparagrafo"/>
    <w:uiPriority w:val="19"/>
    <w:qFormat/>
    <w:rsid w:val="00857133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40"/>
    <w:rPr>
      <w:rFonts w:ascii="Segoe U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7A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Rosso viol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65D62-4F49-472B-A482-46E90F2A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Mazzeo</dc:creator>
  <cp:lastModifiedBy>Claudia Digregorio</cp:lastModifiedBy>
  <cp:revision>13</cp:revision>
  <cp:lastPrinted>2018-04-20T09:56:00Z</cp:lastPrinted>
  <dcterms:created xsi:type="dcterms:W3CDTF">2019-12-04T10:01:00Z</dcterms:created>
  <dcterms:modified xsi:type="dcterms:W3CDTF">2019-12-20T12:37:00Z</dcterms:modified>
</cp:coreProperties>
</file>